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94EC291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D51A59">
        <w:rPr>
          <w:rFonts w:eastAsia="Times New Roman"/>
          <w:b/>
          <w:lang w:val="en-US"/>
        </w:rPr>
        <w:t>21</w:t>
      </w:r>
      <w:r w:rsidR="005B5910">
        <w:rPr>
          <w:rFonts w:eastAsia="Times New Roman"/>
          <w:b/>
          <w:lang w:val="en-US"/>
        </w:rPr>
        <w:t>.</w:t>
      </w:r>
      <w:r w:rsidR="00133EE6">
        <w:rPr>
          <w:rFonts w:eastAsia="Times New Roman"/>
          <w:b/>
          <w:lang w:val="en-US"/>
        </w:rPr>
        <w:t>1</w:t>
      </w:r>
      <w:r w:rsidR="00C8003A">
        <w:rPr>
          <w:rFonts w:eastAsia="Times New Roman"/>
          <w:b/>
          <w:lang w:val="en-US"/>
        </w:rPr>
        <w:t>1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ora 1</w:t>
      </w:r>
      <w:r w:rsidR="00BE4302">
        <w:rPr>
          <w:rFonts w:eastAsia="Times New Roman"/>
          <w:b/>
          <w:lang w:val="en-US"/>
        </w:rPr>
        <w:t>2</w:t>
      </w:r>
      <w:r w:rsidR="0025012A" w:rsidRPr="00FD61DD">
        <w:rPr>
          <w:rFonts w:eastAsia="Times New Roman"/>
          <w:b/>
          <w:lang w:val="en-US"/>
        </w:rPr>
        <w:t>:</w:t>
      </w:r>
      <w:r w:rsidR="00133EE6">
        <w:rPr>
          <w:rFonts w:eastAsia="Times New Roman"/>
          <w:b/>
          <w:lang w:val="en-US"/>
        </w:rPr>
        <w:t>00</w:t>
      </w:r>
      <w:r w:rsidR="0025012A" w:rsidRPr="00FD61DD">
        <w:rPr>
          <w:rFonts w:eastAsia="Times New Roman"/>
          <w:b/>
          <w:lang w:val="en-US"/>
        </w:rPr>
        <w:t xml:space="preserve">,  în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994C5B">
        <w:rPr>
          <w:rFonts w:eastAsia="Times New Roman"/>
          <w:b/>
          <w:lang w:val="en-US"/>
        </w:rPr>
        <w:t>D 018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 str. Gheorghe Polizu nr.1-7,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FA29BE">
        <w:rPr>
          <w:rFonts w:eastAsia="Times New Roman"/>
          <w:b/>
          <w:lang w:val="en-US"/>
        </w:rPr>
        <w:t>Chimica și Biotehnologii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2310651F" w14:textId="77777777" w:rsidR="002B58D4" w:rsidRDefault="002B58D4" w:rsidP="009F7D66">
      <w:pPr>
        <w:pStyle w:val="Default"/>
        <w:jc w:val="both"/>
        <w:rPr>
          <w:rFonts w:eastAsia="Times New Roman"/>
        </w:rPr>
      </w:pPr>
    </w:p>
    <w:p w14:paraId="365B5FB0" w14:textId="77777777" w:rsidR="002B58D4" w:rsidRPr="002B58D4" w:rsidRDefault="002B58D4" w:rsidP="002B58D4">
      <w:pPr>
        <w:pStyle w:val="Default"/>
        <w:rPr>
          <w:rFonts w:ascii="Calibri" w:hAnsi="Calibri" w:cs="Calibri"/>
          <w:lang w:val="en-US"/>
        </w:rPr>
      </w:pPr>
      <w:r w:rsidRPr="002B58D4">
        <w:rPr>
          <w:b/>
          <w:bCs/>
        </w:rPr>
        <w:t xml:space="preserve">STUDIUL UNOR FENOMENE DE NANOCONSTRÂNGERE ÎN MATRICI MEZOPOROASE ANORGANICE / </w:t>
      </w:r>
    </w:p>
    <w:p w14:paraId="7E01048D" w14:textId="5C838127" w:rsidR="00E573EF" w:rsidRDefault="002B58D4" w:rsidP="002B58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  <w:r w:rsidRPr="002B58D4"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2B58D4"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  <w:t xml:space="preserve">STUDY ON NANOCONFINEMENT EFFECT IN INORGANIC MESOPOROUS MATRICES </w:t>
      </w:r>
    </w:p>
    <w:p w14:paraId="3389C5D1" w14:textId="77777777" w:rsidR="002B58D4" w:rsidRPr="002B58D4" w:rsidRDefault="002B58D4" w:rsidP="002B58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</w:p>
    <w:p w14:paraId="6BDAE61A" w14:textId="5D05E553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2B58D4">
        <w:rPr>
          <w:rFonts w:ascii="Times New Roman" w:eastAsia="Times New Roman" w:hAnsi="Times New Roman"/>
          <w:sz w:val="24"/>
          <w:szCs w:val="24"/>
          <w:lang w:val="en-US"/>
        </w:rPr>
        <w:t>mnul</w:t>
      </w:r>
    </w:p>
    <w:p w14:paraId="52AF2A32" w14:textId="605E1CFE" w:rsidR="008177EE" w:rsidRPr="002B58D4" w:rsidRDefault="00D51A59" w:rsidP="00BA0F34">
      <w:pPr>
        <w:spacing w:before="120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LINCU DANIEL FLORIAN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0558E9C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>MATEMATICĂ ȘI ȘTIINȚE ALE 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63DF82A4" w:rsidR="005B5910" w:rsidRPr="00E56D4C" w:rsidRDefault="005B5910" w:rsidP="00E56D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B619A">
              <w:rPr>
                <w:rFonts w:ascii="Times New Roman" w:hAnsi="Times New Roman"/>
                <w:b/>
                <w:sz w:val="20"/>
                <w:szCs w:val="20"/>
              </w:rPr>
              <w:t>Prof.univ.dr.ing</w:t>
            </w:r>
            <w:r w:rsidRPr="00E56D4C">
              <w:rPr>
                <w:rFonts w:cs="Calibri"/>
                <w:b/>
                <w:sz w:val="24"/>
                <w:szCs w:val="24"/>
              </w:rPr>
              <w:t xml:space="preserve">.  </w:t>
            </w:r>
            <w:r w:rsidR="00E56D4C" w:rsidRPr="00E56D4C">
              <w:rPr>
                <w:rFonts w:cs="Calibri"/>
                <w:b/>
                <w:bCs/>
                <w:sz w:val="20"/>
                <w:szCs w:val="20"/>
              </w:rPr>
              <w:t>Ileana RĂU</w:t>
            </w:r>
          </w:p>
        </w:tc>
      </w:tr>
      <w:tr w:rsidR="005B5910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59DA0057" w:rsidR="005B5910" w:rsidRPr="00BD0D92" w:rsidRDefault="005B5910" w:rsidP="005B5910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B619A">
              <w:rPr>
                <w:rFonts w:ascii="Times New Roman" w:hAnsi="Times New Roman"/>
                <w:b/>
                <w:sz w:val="20"/>
                <w:szCs w:val="20"/>
              </w:rPr>
              <w:t>Prof.univ.dr.ing</w:t>
            </w:r>
            <w:r w:rsidRPr="00E56D4C">
              <w:rPr>
                <w:rFonts w:cs="Calibri"/>
                <w:b/>
                <w:sz w:val="20"/>
                <w:szCs w:val="20"/>
              </w:rPr>
              <w:t xml:space="preserve">. </w:t>
            </w:r>
            <w:r w:rsidR="00E56D4C" w:rsidRPr="00E56D4C">
              <w:rPr>
                <w:rFonts w:cs="Calibri"/>
                <w:b/>
                <w:bCs/>
                <w:sz w:val="20"/>
                <w:szCs w:val="20"/>
              </w:rPr>
              <w:t>Daniela Cristina BERGER</w:t>
            </w:r>
          </w:p>
        </w:tc>
      </w:tr>
      <w:tr w:rsidR="001F20E1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166E5CB5" w:rsidR="001F20E1" w:rsidRPr="00251577" w:rsidRDefault="00E56D4C" w:rsidP="0025157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</w:t>
            </w:r>
            <w:r w:rsidR="00133EE6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F20E1" w:rsidRPr="005B619A">
              <w:rPr>
                <w:rFonts w:ascii="Times New Roman" w:hAnsi="Times New Roman"/>
                <w:b/>
                <w:sz w:val="20"/>
                <w:szCs w:val="20"/>
              </w:rPr>
              <w:t>.dr.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56D4C">
              <w:rPr>
                <w:b/>
                <w:bCs/>
                <w:sz w:val="20"/>
                <w:szCs w:val="20"/>
                <w:lang w:val="it-IT"/>
              </w:rPr>
              <w:t>Simona Margareta COMAN</w:t>
            </w:r>
          </w:p>
        </w:tc>
      </w:tr>
      <w:tr w:rsidR="001F20E1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4E895671" w:rsidR="001F20E1" w:rsidRPr="00E56D4C" w:rsidRDefault="00133EE6" w:rsidP="00E56D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 S I</w:t>
            </w:r>
            <w:r w:rsidR="00E56D4C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25157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1F20E1" w:rsidRPr="005B619A">
              <w:rPr>
                <w:rFonts w:ascii="Times New Roman" w:hAnsi="Times New Roman"/>
                <w:b/>
                <w:sz w:val="20"/>
                <w:szCs w:val="20"/>
              </w:rPr>
              <w:t>dr.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56D4C">
              <w:rPr>
                <w:rFonts w:ascii="Times New Roman" w:hAnsi="Times New Roman"/>
                <w:b/>
                <w:sz w:val="20"/>
                <w:szCs w:val="20"/>
              </w:rPr>
              <w:t>ing</w:t>
            </w:r>
            <w:r w:rsidR="00E56D4C" w:rsidRPr="00E56D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E56D4C" w:rsidRPr="00E56D4C">
              <w:rPr>
                <w:b/>
                <w:sz w:val="20"/>
                <w:szCs w:val="20"/>
              </w:rPr>
              <w:t>Irina ATKINSON</w:t>
            </w:r>
            <w:r w:rsidR="00E56D4C">
              <w:rPr>
                <w:bCs/>
                <w:szCs w:val="24"/>
              </w:rPr>
              <w:t xml:space="preserve"> </w:t>
            </w:r>
          </w:p>
        </w:tc>
      </w:tr>
      <w:tr w:rsidR="001F20E1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7D0522CB" w:rsidR="001F20E1" w:rsidRPr="00BE4302" w:rsidRDefault="00BE4302" w:rsidP="00BE4302">
            <w:pPr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it-IT"/>
              </w:rPr>
            </w:pPr>
            <w:r w:rsidRPr="00BE4302">
              <w:rPr>
                <w:b/>
                <w:iCs/>
                <w:sz w:val="20"/>
                <w:szCs w:val="20"/>
                <w:lang w:val="it-IT"/>
              </w:rPr>
              <w:t>Prof.dr.ing. Alina – Ioana BĂDĂNOIU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71B5B9DD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D51A5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24</w:t>
      </w:r>
      <w:r w:rsidR="005B5910" w:rsidRPr="00E573E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.</w:t>
      </w:r>
      <w:r w:rsidR="00D51A5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10.</w:t>
      </w:r>
      <w:r w:rsidR="005B5910" w:rsidRPr="00E573E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86750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30118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B58D4"/>
    <w:rsid w:val="002C10F8"/>
    <w:rsid w:val="002E60E5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46B40"/>
    <w:rsid w:val="004670CC"/>
    <w:rsid w:val="00480249"/>
    <w:rsid w:val="00511714"/>
    <w:rsid w:val="00516A91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7641F"/>
    <w:rsid w:val="007A4FB9"/>
    <w:rsid w:val="007C0E3D"/>
    <w:rsid w:val="007D0D69"/>
    <w:rsid w:val="00807E2C"/>
    <w:rsid w:val="008177EE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E4302"/>
    <w:rsid w:val="00BF64D4"/>
    <w:rsid w:val="00C636F2"/>
    <w:rsid w:val="00C8003A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1A59"/>
    <w:rsid w:val="00D57A9E"/>
    <w:rsid w:val="00E13D7F"/>
    <w:rsid w:val="00E248DE"/>
    <w:rsid w:val="00E36B19"/>
    <w:rsid w:val="00E36C5F"/>
    <w:rsid w:val="00E428AF"/>
    <w:rsid w:val="00E56D4C"/>
    <w:rsid w:val="00E573EF"/>
    <w:rsid w:val="00E7613C"/>
    <w:rsid w:val="00EA2DE6"/>
    <w:rsid w:val="00EB0008"/>
    <w:rsid w:val="00ED137D"/>
    <w:rsid w:val="00EF6D59"/>
    <w:rsid w:val="00F268F6"/>
    <w:rsid w:val="00F44288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38</cp:revision>
  <cp:lastPrinted>2021-04-09T08:59:00Z</cp:lastPrinted>
  <dcterms:created xsi:type="dcterms:W3CDTF">2022-10-25T11:37:00Z</dcterms:created>
  <dcterms:modified xsi:type="dcterms:W3CDTF">2025-10-24T11:01:00Z</dcterms:modified>
</cp:coreProperties>
</file>